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8CF" w:themeColor="background1"/>
  <w:body>
    <w:p w:rsidR="00B70E62" w:rsidRDefault="00B70E62" w:rsidP="00B70E62">
      <w:pPr>
        <w:spacing w:line="600" w:lineRule="atLeast"/>
        <w:jc w:val="center"/>
        <w:rPr>
          <w:rFonts w:ascii="方正小标宋简体" w:eastAsia="方正小标宋简体" w:hAnsi="宋体" w:cs="宋体" w:hint="eastAsia"/>
          <w:color w:val="3D3D3D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D3D3D"/>
          <w:sz w:val="44"/>
          <w:szCs w:val="44"/>
        </w:rPr>
        <w:t>三门县人民法院政府采购领域</w:t>
      </w:r>
    </w:p>
    <w:p w:rsidR="00B70E62" w:rsidRDefault="00B70E62" w:rsidP="00B70E62">
      <w:pPr>
        <w:spacing w:line="600" w:lineRule="atLeast"/>
        <w:jc w:val="center"/>
        <w:rPr>
          <w:rFonts w:ascii="方正小标宋简体" w:eastAsia="方正小标宋简体" w:hAnsi="宋体" w:cs="宋体" w:hint="eastAsia"/>
          <w:color w:val="3D3D3D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D3D3D"/>
          <w:sz w:val="44"/>
          <w:szCs w:val="44"/>
        </w:rPr>
        <w:t>妨碍公平竞争事项清理结果公示</w:t>
      </w:r>
    </w:p>
    <w:p w:rsidR="00B70E62" w:rsidRPr="00B70E62" w:rsidRDefault="00B70E62" w:rsidP="00B70E62">
      <w:pPr>
        <w:spacing w:line="600" w:lineRule="atLeast"/>
        <w:jc w:val="center"/>
        <w:rPr>
          <w:rFonts w:ascii="宋体" w:hAnsi="宋体" w:cs="宋体" w:hint="eastAsia"/>
          <w:color w:val="3D3D3D"/>
          <w:szCs w:val="21"/>
        </w:rPr>
      </w:pPr>
    </w:p>
    <w:p w:rsidR="00B70E62" w:rsidRDefault="00B70E62" w:rsidP="00B70E62">
      <w:pPr>
        <w:shd w:val="clear" w:color="auto" w:fill="CCE8CF" w:themeFill="background1"/>
        <w:spacing w:line="500" w:lineRule="exact"/>
        <w:ind w:firstLine="645"/>
        <w:jc w:val="left"/>
        <w:rPr>
          <w:rFonts w:ascii="仿宋_GB2312" w:eastAsia="仿宋_GB2312" w:hAnsi="宋体" w:cs="宋体"/>
          <w:color w:val="3D3D3D"/>
          <w:sz w:val="32"/>
          <w:szCs w:val="32"/>
        </w:rPr>
      </w:pPr>
      <w:r>
        <w:rPr>
          <w:rFonts w:ascii="仿宋_GB2312" w:eastAsia="仿宋_GB2312" w:hAnsi="宋体" w:cs="宋体" w:hint="eastAsia"/>
          <w:color w:val="3D3D3D"/>
          <w:sz w:val="32"/>
          <w:szCs w:val="32"/>
        </w:rPr>
        <w:t>根据财政部《关于促进政府采购公平竞争优化营商环境的通知》（财库〔2019〕38号）要求，我单位全面清理了政府采购领域妨碍公平竞争的规定和做法，经核查，我单位在政府采购领域无妨碍公平竞争事项，现将清理结果向社会公示如下：</w:t>
      </w:r>
    </w:p>
    <w:tbl>
      <w:tblPr>
        <w:tblpPr w:leftFromText="180" w:rightFromText="180" w:vertAnchor="text" w:tblpXSpec="center"/>
        <w:tblW w:w="0" w:type="auto"/>
        <w:shd w:val="clear" w:color="auto" w:fill="CCE8CF" w:themeFill="background1"/>
        <w:tblCellMar>
          <w:left w:w="0" w:type="dxa"/>
          <w:right w:w="0" w:type="dxa"/>
        </w:tblCellMar>
        <w:tblLook w:val="0000"/>
      </w:tblPr>
      <w:tblGrid>
        <w:gridCol w:w="5138"/>
        <w:gridCol w:w="157"/>
        <w:gridCol w:w="2468"/>
        <w:gridCol w:w="157"/>
      </w:tblGrid>
      <w:tr w:rsidR="00B70E62" w:rsidRPr="00D75688" w:rsidTr="00B70E62">
        <w:trPr>
          <w:gridAfter w:val="1"/>
          <w:wAfter w:w="157" w:type="dxa"/>
          <w:trHeight w:val="555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1920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清理内容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645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清理结果</w:t>
            </w:r>
          </w:p>
        </w:tc>
      </w:tr>
      <w:tr w:rsidR="00B70E62" w:rsidRPr="00D75688" w:rsidTr="00B70E62">
        <w:trPr>
          <w:gridAfter w:val="1"/>
          <w:wAfter w:w="157" w:type="dxa"/>
          <w:trHeight w:val="90"/>
        </w:trPr>
        <w:tc>
          <w:tcPr>
            <w:tcW w:w="513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（一）以供应商的所有制形式、组织形式或者股权结构，对供应商实施差别待遇或者歧视待遇，对民营企业设置不平等条款，对内资企业和外资企业在中国境内生产的产品、提供的服务区别对待；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645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宋体" w:hAnsi="宋体" w:cs="宋体" w:hint="eastAsia"/>
                <w:color w:val="666666"/>
                <w:szCs w:val="21"/>
                <w:shd w:val="clear" w:color="auto" w:fill="CCE8CF" w:themeFill="background1"/>
              </w:rPr>
              <w:t>0</w:t>
            </w:r>
          </w:p>
        </w:tc>
      </w:tr>
      <w:tr w:rsidR="00B70E62" w:rsidRPr="00D75688" w:rsidTr="00B70E62">
        <w:trPr>
          <w:gridAfter w:val="1"/>
          <w:wAfter w:w="157" w:type="dxa"/>
          <w:trHeight w:val="555"/>
        </w:trPr>
        <w:tc>
          <w:tcPr>
            <w:tcW w:w="5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（二）除小额零星采购适用的协议供货、定点采购以及财政部另有规定的情形外，通过入围方式设置备选库、名录库、资格</w:t>
            </w:r>
            <w:proofErr w:type="gramStart"/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库作为</w:t>
            </w:r>
            <w:proofErr w:type="gramEnd"/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参与政府采购活动的资格条件，妨碍供应商进入政府采购市场；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645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宋体" w:hAnsi="宋体" w:cs="宋体" w:hint="eastAsia"/>
                <w:color w:val="666666"/>
                <w:szCs w:val="21"/>
                <w:shd w:val="clear" w:color="auto" w:fill="CCE8CF" w:themeFill="background1"/>
              </w:rPr>
              <w:t>0</w:t>
            </w:r>
          </w:p>
        </w:tc>
      </w:tr>
      <w:tr w:rsidR="00B70E62" w:rsidRPr="00D75688" w:rsidTr="00B70E62">
        <w:trPr>
          <w:gridAfter w:val="1"/>
          <w:wAfter w:w="157" w:type="dxa"/>
          <w:trHeight w:val="1140"/>
        </w:trPr>
        <w:tc>
          <w:tcPr>
            <w:tcW w:w="5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（三）要求供应商在政府采购活动前进行不必要的登记、注册，或者要求设立分支机构，设置或者变相设置进入政府采购市场的障碍；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645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宋体" w:hAnsi="宋体" w:cs="宋体" w:hint="eastAsia"/>
                <w:color w:val="666666"/>
                <w:szCs w:val="21"/>
                <w:shd w:val="clear" w:color="auto" w:fill="CCE8CF" w:themeFill="background1"/>
              </w:rPr>
              <w:t>0</w:t>
            </w:r>
          </w:p>
        </w:tc>
      </w:tr>
      <w:tr w:rsidR="00B70E62" w:rsidRPr="00D75688" w:rsidTr="00B70E62">
        <w:trPr>
          <w:trHeight w:val="555"/>
        </w:trPr>
        <w:tc>
          <w:tcPr>
            <w:tcW w:w="5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lastRenderedPageBreak/>
              <w:t>（四）设置或者变相设置供应商规模、成立年限等门槛，限制供应商参与政府采购活动；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645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宋体" w:hAnsi="宋体" w:cs="宋体" w:hint="eastAsia"/>
                <w:color w:val="666666"/>
                <w:szCs w:val="21"/>
                <w:shd w:val="clear" w:color="auto" w:fill="CCE8CF" w:themeFill="background1"/>
              </w:rPr>
              <w:t>0</w:t>
            </w:r>
          </w:p>
        </w:tc>
      </w:tr>
      <w:tr w:rsidR="00B70E62" w:rsidRPr="00D75688" w:rsidTr="00B70E62">
        <w:trPr>
          <w:trHeight w:val="840"/>
        </w:trPr>
        <w:tc>
          <w:tcPr>
            <w:tcW w:w="5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（五）要求供应商购买指定软件，作为参加电子化政府采购活动的条件；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645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宋体" w:hAnsi="宋体" w:cs="宋体" w:hint="eastAsia"/>
                <w:color w:val="666666"/>
                <w:szCs w:val="21"/>
                <w:shd w:val="clear" w:color="auto" w:fill="CCE8CF" w:themeFill="background1"/>
              </w:rPr>
              <w:t>0</w:t>
            </w:r>
          </w:p>
        </w:tc>
      </w:tr>
      <w:tr w:rsidR="00B70E62" w:rsidRPr="00D75688" w:rsidTr="00B70E62">
        <w:trPr>
          <w:trHeight w:val="870"/>
        </w:trPr>
        <w:tc>
          <w:tcPr>
            <w:tcW w:w="5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（六）不依法及时、有效、完整发布或者提供采购项目信息，妨碍供应商参与政府采购活动；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645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宋体" w:hAnsi="宋体" w:cs="宋体" w:hint="eastAsia"/>
                <w:color w:val="666666"/>
                <w:szCs w:val="21"/>
                <w:shd w:val="clear" w:color="auto" w:fill="CCE8CF" w:themeFill="background1"/>
              </w:rPr>
              <w:t>0</w:t>
            </w:r>
          </w:p>
        </w:tc>
      </w:tr>
      <w:tr w:rsidR="00B70E62" w:rsidRPr="00D75688" w:rsidTr="00B70E62">
        <w:trPr>
          <w:trHeight w:val="930"/>
        </w:trPr>
        <w:tc>
          <w:tcPr>
            <w:tcW w:w="5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（七）强制要求采购人采用抓阄、摇号等随机方式或者比选方式选择采购代理机构，干预采购人自主选择采购代理机构；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645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宋体" w:hAnsi="宋体" w:cs="宋体" w:hint="eastAsia"/>
                <w:color w:val="666666"/>
                <w:szCs w:val="21"/>
                <w:shd w:val="clear" w:color="auto" w:fill="CCE8CF" w:themeFill="background1"/>
              </w:rPr>
              <w:t>0</w:t>
            </w:r>
          </w:p>
        </w:tc>
      </w:tr>
      <w:tr w:rsidR="00B70E62" w:rsidRPr="00D75688" w:rsidTr="00B70E62">
        <w:trPr>
          <w:trHeight w:val="570"/>
        </w:trPr>
        <w:tc>
          <w:tcPr>
            <w:tcW w:w="5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（八）设置没有法律法规依据的审批、备案、监管、处罚、收费等事项；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645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宋体" w:hAnsi="宋体" w:cs="宋体" w:hint="eastAsia"/>
                <w:color w:val="666666"/>
                <w:szCs w:val="21"/>
                <w:shd w:val="clear" w:color="auto" w:fill="CCE8CF" w:themeFill="background1"/>
              </w:rPr>
              <w:t>0</w:t>
            </w:r>
          </w:p>
        </w:tc>
      </w:tr>
      <w:tr w:rsidR="00B70E62" w:rsidRPr="00D75688" w:rsidTr="00B70E62">
        <w:trPr>
          <w:trHeight w:val="570"/>
        </w:trPr>
        <w:tc>
          <w:tcPr>
            <w:tcW w:w="5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（九）除《政府采购货物和服务招标投标管理办法》第六十八条规定的情形外，要求采购人采用随机方式确定中标、成交供应商；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645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宋体" w:hAnsi="宋体" w:cs="宋体" w:hint="eastAsia"/>
                <w:color w:val="666666"/>
                <w:szCs w:val="21"/>
                <w:shd w:val="clear" w:color="auto" w:fill="CCE8CF" w:themeFill="background1"/>
              </w:rPr>
              <w:t>0</w:t>
            </w:r>
          </w:p>
        </w:tc>
      </w:tr>
      <w:tr w:rsidR="00B70E62" w:rsidRPr="00D75688" w:rsidTr="00B70E62">
        <w:trPr>
          <w:trHeight w:val="570"/>
        </w:trPr>
        <w:tc>
          <w:tcPr>
            <w:tcW w:w="5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仿宋_GB2312" w:eastAsia="仿宋_GB2312" w:hAnsi="宋体" w:cs="宋体" w:hint="eastAsia"/>
                <w:color w:val="666666"/>
                <w:sz w:val="32"/>
                <w:szCs w:val="32"/>
                <w:shd w:val="clear" w:color="auto" w:fill="CCE8CF" w:themeFill="background1"/>
              </w:rPr>
              <w:t>（十）违反法律法规相关规定的其他妨碍公平竞争的情形。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E8C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E62" w:rsidRPr="00D75688" w:rsidRDefault="00B70E62" w:rsidP="00B70E62">
            <w:pPr>
              <w:shd w:val="clear" w:color="auto" w:fill="FFFFFF"/>
              <w:spacing w:line="500" w:lineRule="exact"/>
              <w:ind w:firstLine="645"/>
              <w:jc w:val="left"/>
              <w:rPr>
                <w:rFonts w:ascii="宋体" w:hAnsi="宋体" w:cs="宋体"/>
                <w:color w:val="666666"/>
                <w:szCs w:val="21"/>
                <w:shd w:val="clear" w:color="auto" w:fill="CCE8CF" w:themeFill="background1"/>
              </w:rPr>
            </w:pPr>
            <w:r w:rsidRPr="00D75688">
              <w:rPr>
                <w:rFonts w:ascii="宋体" w:hAnsi="宋体" w:cs="宋体" w:hint="eastAsia"/>
                <w:color w:val="666666"/>
                <w:szCs w:val="21"/>
                <w:shd w:val="clear" w:color="auto" w:fill="CCE8CF" w:themeFill="background1"/>
              </w:rPr>
              <w:t>0</w:t>
            </w:r>
          </w:p>
        </w:tc>
      </w:tr>
    </w:tbl>
    <w:p w:rsidR="00B70E62" w:rsidRDefault="00B70E62" w:rsidP="00B70E62">
      <w:pPr>
        <w:ind w:firstLine="600"/>
        <w:jc w:val="left"/>
        <w:rPr>
          <w:rFonts w:ascii="仿宋_GB2312" w:eastAsia="仿宋_GB2312" w:hint="eastAsia"/>
          <w:sz w:val="28"/>
        </w:rPr>
      </w:pPr>
    </w:p>
    <w:p w:rsidR="00B70E62" w:rsidRDefault="00B70E62" w:rsidP="00B70E62">
      <w:pPr>
        <w:ind w:firstLine="600"/>
        <w:jc w:val="left"/>
        <w:rPr>
          <w:rFonts w:ascii="仿宋_GB2312" w:eastAsia="仿宋_GB2312" w:hint="eastAsia"/>
          <w:sz w:val="28"/>
        </w:rPr>
      </w:pPr>
    </w:p>
    <w:p w:rsidR="00B70E62" w:rsidRDefault="00B70E62" w:rsidP="00B70E62">
      <w:pPr>
        <w:ind w:firstLine="600"/>
        <w:jc w:val="left"/>
        <w:rPr>
          <w:rFonts w:ascii="仿宋_GB2312" w:eastAsia="仿宋_GB2312" w:hint="eastAsia"/>
          <w:sz w:val="28"/>
        </w:rPr>
      </w:pPr>
    </w:p>
    <w:p w:rsidR="00B70E62" w:rsidRDefault="00B70E62" w:rsidP="00B70E62">
      <w:pPr>
        <w:ind w:firstLine="600"/>
        <w:jc w:val="left"/>
        <w:rPr>
          <w:rFonts w:hint="eastAsia"/>
        </w:rPr>
      </w:pPr>
      <w:r>
        <w:rPr>
          <w:rFonts w:hint="eastAsia"/>
        </w:rPr>
        <w:t xml:space="preserve">                                </w:t>
      </w:r>
    </w:p>
    <w:p w:rsidR="00824EF3" w:rsidRPr="00B70E62" w:rsidRDefault="00824EF3"/>
    <w:sectPr w:rsidR="00824EF3" w:rsidRPr="00B70E62" w:rsidSect="00D75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E62"/>
    <w:rsid w:val="00824EF3"/>
    <w:rsid w:val="00B70E62"/>
    <w:rsid w:val="00D7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2019-10-30T01:59:00Z</dcterms:created>
  <dcterms:modified xsi:type="dcterms:W3CDTF">2019-10-30T02:23:00Z</dcterms:modified>
</cp:coreProperties>
</file>